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3CA4" w14:textId="5CC9FAD9" w:rsidR="00DA0654" w:rsidRDefault="00DA0654" w:rsidP="00DA0654">
      <w:pPr>
        <w:pStyle w:val="20"/>
        <w:spacing w:line="264" w:lineRule="auto"/>
        <w:ind w:firstLine="960"/>
      </w:pPr>
      <w:r>
        <w:rPr>
          <w:color w:val="000000"/>
          <w:lang w:eastAsia="ru-RU" w:bidi="ru-RU"/>
        </w:rPr>
        <w:t>УТВЕРЖДАЮ</w:t>
      </w:r>
    </w:p>
    <w:p w14:paraId="6F0A20A3" w14:textId="35BAB641" w:rsidR="00256208" w:rsidRDefault="00DA0654" w:rsidP="00256208">
      <w:pPr>
        <w:pStyle w:val="20"/>
        <w:spacing w:line="264" w:lineRule="auto"/>
        <w:ind w:left="380"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</w:t>
      </w:r>
      <w:r w:rsidR="002562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Совета </w:t>
      </w:r>
    </w:p>
    <w:p w14:paraId="3EBDB67C" w14:textId="4BA94893" w:rsidR="00256208" w:rsidRDefault="00256208" w:rsidP="00256208">
      <w:pPr>
        <w:pStyle w:val="20"/>
        <w:spacing w:line="264" w:lineRule="auto"/>
        <w:rPr>
          <w:color w:val="000000"/>
          <w:lang w:eastAsia="ru-RU" w:bidi="ru-RU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3711091" wp14:editId="0819FE2F">
            <wp:simplePos x="0" y="0"/>
            <wp:positionH relativeFrom="margin">
              <wp:posOffset>182880</wp:posOffset>
            </wp:positionH>
            <wp:positionV relativeFrom="margin">
              <wp:posOffset>450215</wp:posOffset>
            </wp:positionV>
            <wp:extent cx="1810385" cy="181038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1038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 xml:space="preserve">        </w:t>
      </w:r>
      <w:r w:rsidR="00DA0654">
        <w:rPr>
          <w:color w:val="000000"/>
          <w:lang w:eastAsia="ru-RU" w:bidi="ru-RU"/>
        </w:rPr>
        <w:t>Ассоциации волонтерских</w:t>
      </w:r>
    </w:p>
    <w:p w14:paraId="0B7221F8" w14:textId="7248FDDB" w:rsidR="00DA0654" w:rsidRPr="00256208" w:rsidRDefault="00256208" w:rsidP="00256208">
      <w:pPr>
        <w:pStyle w:val="20"/>
        <w:spacing w:line="264" w:lineRule="auto"/>
        <w:ind w:left="380" w:firstLine="30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  <w:r w:rsidR="00DA0654">
        <w:rPr>
          <w:color w:val="000000"/>
          <w:lang w:eastAsia="ru-RU" w:bidi="ru-RU"/>
        </w:rPr>
        <w:t>центров</w:t>
      </w:r>
    </w:p>
    <w:p w14:paraId="348DD806" w14:textId="3851FEE7" w:rsidR="00DA0654" w:rsidRDefault="00DA0654" w:rsidP="00DA0654">
      <w:pPr>
        <w:pStyle w:val="20"/>
        <w:spacing w:after="1460" w:line="240" w:lineRule="auto"/>
        <w:ind w:left="2220"/>
      </w:pPr>
      <w:r>
        <w:rPr>
          <w:color w:val="000000"/>
          <w:lang w:eastAsia="ru-RU" w:bidi="ru-RU"/>
        </w:rPr>
        <w:t>Метелев</w:t>
      </w:r>
    </w:p>
    <w:p w14:paraId="40A5291C" w14:textId="1FB0817E" w:rsidR="00DA0654" w:rsidRDefault="00DA0654" w:rsidP="00256208">
      <w:pPr>
        <w:pStyle w:val="1"/>
        <w:spacing w:after="56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</w:t>
      </w:r>
      <w:r>
        <w:rPr>
          <w:b/>
          <w:bCs/>
          <w:color w:val="000000"/>
          <w:lang w:eastAsia="ru-RU" w:bidi="ru-RU"/>
        </w:rPr>
        <w:br/>
        <w:t>о проведений-конкурса на проведение обучающих стажировок в сфере</w:t>
      </w:r>
      <w:r>
        <w:rPr>
          <w:b/>
          <w:bCs/>
          <w:color w:val="000000"/>
          <w:lang w:eastAsia="ru-RU" w:bidi="ru-RU"/>
        </w:rPr>
        <w:br/>
        <w:t>гражданской активности и добровольчества (</w:t>
      </w:r>
      <w:proofErr w:type="spellStart"/>
      <w:r>
        <w:rPr>
          <w:b/>
          <w:bCs/>
          <w:color w:val="000000"/>
          <w:lang w:eastAsia="ru-RU" w:bidi="ru-RU"/>
        </w:rPr>
        <w:t>волонтерства</w:t>
      </w:r>
      <w:proofErr w:type="spellEnd"/>
      <w:r>
        <w:rPr>
          <w:b/>
          <w:bCs/>
          <w:color w:val="000000"/>
          <w:lang w:eastAsia="ru-RU" w:bidi="ru-RU"/>
        </w:rPr>
        <w:t>) в рамках</w:t>
      </w:r>
      <w:r>
        <w:rPr>
          <w:b/>
          <w:bCs/>
          <w:color w:val="000000"/>
          <w:lang w:eastAsia="ru-RU" w:bidi="ru-RU"/>
        </w:rPr>
        <w:br/>
        <w:t>Программы мобильности волонтеров</w:t>
      </w:r>
    </w:p>
    <w:p w14:paraId="1B26E33A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spacing w:after="18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14:paraId="3DE7E98F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45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Настоящее Положение определяет цель, задачи, порядок проведения и условия участия в конкурсе на проведение обучающих стажировок в сфере гражданской активности и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 в рамках Программы мобильности волонтеров (далее - Конкурс), а также утверждает порядок предоставления и рассмотрения материалов, необходимых для участия в Конкурсе, порядок определения Победителей Конкурса.</w:t>
      </w:r>
    </w:p>
    <w:p w14:paraId="04F7E35A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56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Конкурс проводится на территории Российской Федерации в рамках Программы мобильности волонтеров (далее - Программа) в целях реализации федерального проекта «Социальная активность»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7 декабря 2018 г. № 3.</w:t>
      </w:r>
    </w:p>
    <w:p w14:paraId="0CD6BC6E" w14:textId="77777777" w:rsidR="00DA0654" w:rsidRPr="00D563A4" w:rsidRDefault="00DA0654" w:rsidP="00D563A4">
      <w:pPr>
        <w:pStyle w:val="1"/>
        <w:numPr>
          <w:ilvl w:val="1"/>
          <w:numId w:val="1"/>
        </w:numPr>
        <w:tabs>
          <w:tab w:val="left" w:pos="1245"/>
        </w:tabs>
        <w:spacing w:after="220" w:line="240" w:lineRule="auto"/>
        <w:ind w:firstLine="760"/>
        <w:jc w:val="both"/>
      </w:pPr>
      <w:r>
        <w:rPr>
          <w:color w:val="000000"/>
          <w:lang w:eastAsia="ru-RU" w:bidi="ru-RU"/>
        </w:rPr>
        <w:t>Конкурс проводится ежегодно с 2021 по 2024 год. Подача заявок осуществляется непрерывно в течение года. Подведение итогов проходит 3 (три) раза в год.</w:t>
      </w:r>
    </w:p>
    <w:tbl>
      <w:tblPr>
        <w:tblpPr w:leftFromText="180" w:rightFromText="180" w:vertAnchor="text" w:horzAnchor="margin" w:tblpXSpec="center" w:tblpY="5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5764"/>
        <w:gridCol w:w="2830"/>
      </w:tblGrid>
      <w:tr w:rsidR="00D563A4" w14:paraId="77D9D9FD" w14:textId="77777777" w:rsidTr="00D563A4">
        <w:trPr>
          <w:trHeight w:hRule="exact"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39737" w14:textId="77777777" w:rsidR="00D563A4" w:rsidRDefault="00D563A4" w:rsidP="00D563A4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D1E6E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Период подачи заявки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28C5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Подведение итогов</w:t>
            </w:r>
          </w:p>
        </w:tc>
      </w:tr>
      <w:tr w:rsidR="00D563A4" w14:paraId="5227C550" w14:textId="77777777" w:rsidTr="00D563A4">
        <w:trPr>
          <w:trHeight w:hRule="exact"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CC999" w14:textId="77777777" w:rsidR="00D563A4" w:rsidRDefault="00D563A4" w:rsidP="00D563A4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EFB2D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 декабря — 31 марта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C48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апрель</w:t>
            </w:r>
          </w:p>
        </w:tc>
      </w:tr>
      <w:tr w:rsidR="00D563A4" w14:paraId="6F036227" w14:textId="77777777" w:rsidTr="00D563A4">
        <w:trPr>
          <w:trHeight w:hRule="exact"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98220" w14:textId="77777777" w:rsidR="00D563A4" w:rsidRDefault="00D563A4" w:rsidP="00D563A4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1ED52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 апреля - 31 июля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71FB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август</w:t>
            </w:r>
          </w:p>
        </w:tc>
      </w:tr>
      <w:tr w:rsidR="00D563A4" w14:paraId="68A4F276" w14:textId="77777777" w:rsidTr="00D563A4">
        <w:trPr>
          <w:trHeight w:hRule="exact"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9664E" w14:textId="77777777" w:rsidR="00D563A4" w:rsidRDefault="00D563A4" w:rsidP="00D563A4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6AD29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 августа -30 ноября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A3E3" w14:textId="77777777" w:rsidR="00D563A4" w:rsidRDefault="00D563A4" w:rsidP="00D563A4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декабрь</w:t>
            </w:r>
          </w:p>
        </w:tc>
      </w:tr>
    </w:tbl>
    <w:p w14:paraId="34D9A35A" w14:textId="14D4038B" w:rsidR="00D563A4" w:rsidRDefault="00D563A4" w:rsidP="00D563A4">
      <w:pPr>
        <w:pStyle w:val="1"/>
        <w:tabs>
          <w:tab w:val="left" w:pos="1245"/>
        </w:tabs>
        <w:spacing w:after="220" w:line="386" w:lineRule="auto"/>
        <w:jc w:val="right"/>
        <w:sectPr w:rsidR="00D563A4">
          <w:headerReference w:type="even" r:id="rId8"/>
          <w:headerReference w:type="default" r:id="rId9"/>
          <w:pgSz w:w="11900" w:h="16840"/>
          <w:pgMar w:top="1358" w:right="639" w:bottom="1000" w:left="1072" w:header="930" w:footer="572" w:gutter="0"/>
          <w:pgNumType w:start="12"/>
          <w:cols w:space="720"/>
          <w:noEndnote/>
          <w:docGrid w:linePitch="360"/>
        </w:sectPr>
      </w:pPr>
      <w:r w:rsidRPr="00D563A4">
        <w:t>Таблица 1</w:t>
      </w:r>
    </w:p>
    <w:p w14:paraId="11F7921A" w14:textId="0C575168" w:rsidR="00DA0654" w:rsidRDefault="00DA0654" w:rsidP="00D563A4">
      <w:pPr>
        <w:pStyle w:val="1"/>
        <w:numPr>
          <w:ilvl w:val="1"/>
          <w:numId w:val="1"/>
        </w:numPr>
        <w:tabs>
          <w:tab w:val="left" w:pos="129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Прием заявок на участие в первой волне Конкурса завершается 31 марта, во второй волне - 31 июля, в третьей волне - 30 ноября в 23:59 по московскому времени. Информация и документы, поступившие после указанного времени, будут оцениваться в следующей волне Конкурса.</w:t>
      </w:r>
    </w:p>
    <w:p w14:paraId="61ACB115" w14:textId="359458C2" w:rsidR="00DA0654" w:rsidRDefault="00DA0654" w:rsidP="00D563A4">
      <w:pPr>
        <w:pStyle w:val="1"/>
        <w:numPr>
          <w:ilvl w:val="1"/>
          <w:numId w:val="1"/>
        </w:numPr>
        <w:tabs>
          <w:tab w:val="left" w:pos="19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Конкурс проводится по двум номинациям:</w:t>
      </w:r>
    </w:p>
    <w:p w14:paraId="391250F7" w14:textId="77777777" w:rsidR="00DA0654" w:rsidRDefault="00DA0654" w:rsidP="00D563A4">
      <w:pPr>
        <w:pStyle w:val="1"/>
        <w:numPr>
          <w:ilvl w:val="0"/>
          <w:numId w:val="2"/>
        </w:numPr>
        <w:tabs>
          <w:tab w:val="left" w:pos="97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«Стажировка в регионах РФ». В данной номинации может принять участие зарегистрированная в качестве юридического лица некоммерческая организация, государственное или автономное бюджетное учреждение, реализующие добровольческие программы на региональном уровне и имеющие поддержку органов исполнительной власти субъекта Российской Федерации.</w:t>
      </w:r>
    </w:p>
    <w:p w14:paraId="0EB8E182" w14:textId="77777777" w:rsidR="00DA0654" w:rsidRDefault="00DA0654" w:rsidP="00D563A4">
      <w:pPr>
        <w:pStyle w:val="1"/>
        <w:numPr>
          <w:ilvl w:val="0"/>
          <w:numId w:val="2"/>
        </w:numPr>
        <w:tabs>
          <w:tab w:val="left" w:pos="9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«Стажировка на базе СО НКО». В данной номинации может принять участие социально ориентированная некоммерческая организация, реализующая социально значимые проекты и программы на территории Российской Федерации.</w:t>
      </w:r>
    </w:p>
    <w:p w14:paraId="65B00088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8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Организатором Конкурса является Ассоциация волонтерских центров (далее - Организатор).</w:t>
      </w:r>
    </w:p>
    <w:p w14:paraId="2C11461D" w14:textId="1C4293C6" w:rsidR="00DA0654" w:rsidRDefault="00DA0654" w:rsidP="00D563A4">
      <w:pPr>
        <w:pStyle w:val="1"/>
        <w:numPr>
          <w:ilvl w:val="1"/>
          <w:numId w:val="1"/>
        </w:numPr>
        <w:tabs>
          <w:tab w:val="left" w:pos="19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Организатором осуществляется:</w:t>
      </w:r>
    </w:p>
    <w:p w14:paraId="2DBB7ECF" w14:textId="7A9D8719" w:rsidR="00DA0654" w:rsidRDefault="00D563A4" w:rsidP="00D563A4">
      <w:pPr>
        <w:pStyle w:val="1"/>
        <w:tabs>
          <w:tab w:val="left" w:pos="1051"/>
        </w:tabs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 xml:space="preserve">- </w:t>
      </w:r>
      <w:r w:rsidR="00DA0654">
        <w:rPr>
          <w:color w:val="000000"/>
          <w:lang w:eastAsia="ru-RU" w:bidi="ru-RU"/>
        </w:rPr>
        <w:t>руководство по подготовке, организации и проведению этапов Конкурса;</w:t>
      </w:r>
    </w:p>
    <w:p w14:paraId="0CFC8E7D" w14:textId="70AD2A84" w:rsidR="00DA0654" w:rsidRDefault="00D563A4" w:rsidP="00D563A4">
      <w:pPr>
        <w:pStyle w:val="1"/>
        <w:tabs>
          <w:tab w:val="left" w:pos="1699"/>
        </w:tabs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 xml:space="preserve">- </w:t>
      </w:r>
      <w:r w:rsidR="00DA0654">
        <w:rPr>
          <w:color w:val="000000"/>
          <w:lang w:eastAsia="ru-RU" w:bidi="ru-RU"/>
        </w:rPr>
        <w:t>сбор и обработка Заявок;</w:t>
      </w:r>
    </w:p>
    <w:p w14:paraId="4FF3093B" w14:textId="37E9C3F4" w:rsidR="00DA0654" w:rsidRDefault="00D563A4" w:rsidP="00D563A4">
      <w:pPr>
        <w:pStyle w:val="1"/>
        <w:tabs>
          <w:tab w:val="left" w:pos="1699"/>
        </w:tabs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 xml:space="preserve">- </w:t>
      </w:r>
      <w:r w:rsidR="00DA0654">
        <w:rPr>
          <w:color w:val="000000"/>
          <w:lang w:eastAsia="ru-RU" w:bidi="ru-RU"/>
        </w:rPr>
        <w:t>утверждение списка Участников Конкурса;</w:t>
      </w:r>
    </w:p>
    <w:p w14:paraId="39B602A3" w14:textId="4A7AFB6A" w:rsidR="00DA0654" w:rsidRDefault="00D563A4" w:rsidP="00D563A4">
      <w:pPr>
        <w:pStyle w:val="1"/>
        <w:tabs>
          <w:tab w:val="left" w:pos="1699"/>
        </w:tabs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 xml:space="preserve">- </w:t>
      </w:r>
      <w:r w:rsidR="00DA0654">
        <w:rPr>
          <w:color w:val="000000"/>
          <w:lang w:eastAsia="ru-RU" w:bidi="ru-RU"/>
        </w:rPr>
        <w:t>консультирование Участников Конкурса по возникающим вопросам;</w:t>
      </w:r>
    </w:p>
    <w:p w14:paraId="168FF7C4" w14:textId="457B4E0B" w:rsidR="00DA0654" w:rsidRDefault="00D563A4" w:rsidP="00D563A4">
      <w:pPr>
        <w:pStyle w:val="1"/>
        <w:tabs>
          <w:tab w:val="left" w:pos="1699"/>
        </w:tabs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 xml:space="preserve">- </w:t>
      </w:r>
      <w:r w:rsidR="00DA0654">
        <w:rPr>
          <w:color w:val="000000"/>
          <w:lang w:eastAsia="ru-RU" w:bidi="ru-RU"/>
        </w:rPr>
        <w:t>привлечение и утверждение состава Экспертной комиссии для оценки</w:t>
      </w:r>
    </w:p>
    <w:p w14:paraId="2C20D7CC" w14:textId="77777777" w:rsidR="00DA0654" w:rsidRDefault="00DA0654" w:rsidP="00D563A4">
      <w:pPr>
        <w:pStyle w:val="1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Заявок.</w:t>
      </w:r>
    </w:p>
    <w:p w14:paraId="03036C6E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56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Официальным информационным порталом Конкурса является Единая информационная система в сфере развития добровольчества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 xml:space="preserve">(далее -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»), </w:t>
      </w:r>
      <w:r>
        <w:rPr>
          <w:color w:val="000000"/>
          <w:lang w:eastAsia="ru-RU" w:bidi="ru-RU"/>
        </w:rPr>
        <w:t>раздел «Конкурсы».</w:t>
      </w:r>
    </w:p>
    <w:p w14:paraId="356357BB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63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Используемые в настоящем Положении термины имеют следующее значение:</w:t>
      </w:r>
    </w:p>
    <w:p w14:paraId="3F297B60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26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«Участник Конкурса» - в номинации «Стажировка в регионе РФ» • зарегистрированная некоммерческая организация, государственное или автономное бюджетное учреждение, реализующие добровольческие программы на региональном уровне и имеющие поддержку органов исполнительной власти субъекта Российской Федерации, подавшие заявку на участие в Конкурсе в соответствии с настоящим Положением. В номинации «Стажировка на базе НКО» - социально ориентированная некоммерческая организация, реализующая социально значимые проекты и программы на территории Российской Федерации, подавшая Заявку на участие в Конкурсе в соответствии с настоящим Положением. В Конкурсе не могут принимать участие политические партии и движения, коммерческие структуры и частные лица.</w:t>
      </w:r>
    </w:p>
    <w:p w14:paraId="356EE592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2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«Заявка» - электронная форма на сайте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>включающая документы и презентационные материалы в установленной форме, содержащие информацию об Участнике Конкурса и программе Стажировки;</w:t>
      </w:r>
    </w:p>
    <w:p w14:paraId="7A69E7C1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2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«Экспертная комиссия» - группа компетентных лиц, которые рассматривают и анализируют поступившие Заявки и определяют Победителей Конкурса, состав которой утверждается Организатором;</w:t>
      </w:r>
    </w:p>
    <w:p w14:paraId="4BECCF86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2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«Победитель Конкурса» - Участник Конкурса, Заявка которого получила наивысший балл по итогам оценки Экспертной комиссией Конкурса, включенный в итоговый список Победителей Конкурса;</w:t>
      </w:r>
    </w:p>
    <w:p w14:paraId="56E21D9F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2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«Стажировка» - комплекс мероприятий, направленный на обучение </w:t>
      </w:r>
      <w:r>
        <w:rPr>
          <w:color w:val="000000"/>
          <w:lang w:eastAsia="ru-RU" w:bidi="ru-RU"/>
        </w:rPr>
        <w:lastRenderedPageBreak/>
        <w:t>участников стажировки путем обмена передовым опытом, а также на формирование и закрепление знаний, умений и навыков;</w:t>
      </w:r>
    </w:p>
    <w:p w14:paraId="3B9743B7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13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«Стажер» - участник Стажировки, отобранный из числа кандидатов, подавших заявку на сайте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>»;</w:t>
      </w:r>
    </w:p>
    <w:p w14:paraId="350D8CFC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13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«ЕИС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- «Единая информационная система в сфере развития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 xml:space="preserve">)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>»;</w:t>
      </w:r>
    </w:p>
    <w:p w14:paraId="63E680A7" w14:textId="77777777" w:rsidR="00DA0654" w:rsidRDefault="00DA0654" w:rsidP="00D563A4">
      <w:pPr>
        <w:pStyle w:val="1"/>
        <w:numPr>
          <w:ilvl w:val="0"/>
          <w:numId w:val="4"/>
        </w:numPr>
        <w:tabs>
          <w:tab w:val="left" w:pos="1013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«Практики и технологии» - конкретный пример реализации механизма, процедуры или методики принятия управленческих решений, а также перспективная программа развития, которая позволяет достичь целей в области поддержки и развития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 и гражданских инициатив на региональном уровне.</w:t>
      </w:r>
    </w:p>
    <w:p w14:paraId="1CE27018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93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Информация о проведении Конкурса, а также настоящее Положение размещаются Организатором на портале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 xml:space="preserve">. </w:t>
      </w:r>
      <w:r>
        <w:rPr>
          <w:color w:val="000000"/>
          <w:lang w:val="en-US" w:bidi="en-US"/>
        </w:rPr>
        <w:t xml:space="preserve">RU» </w:t>
      </w:r>
      <w:r>
        <w:rPr>
          <w:color w:val="000000"/>
          <w:lang w:eastAsia="ru-RU" w:bidi="ru-RU"/>
        </w:rPr>
        <w:t>и на информационных ресурсах Организатора.</w:t>
      </w:r>
    </w:p>
    <w:p w14:paraId="35F31200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78"/>
        </w:tabs>
        <w:spacing w:after="480" w:line="240" w:lineRule="auto"/>
        <w:ind w:firstLine="740"/>
        <w:jc w:val="both"/>
      </w:pPr>
      <w:r>
        <w:rPr>
          <w:color w:val="000000"/>
          <w:lang w:eastAsia="ru-RU" w:bidi="ru-RU"/>
        </w:rPr>
        <w:t>Победителям Конкурса будут предоставлены целевые денежные средства, за счет средств субсидии, предоставленной из федерального бюджета на реализацию Программы в соответствии с заключенными договорами, а также оказана поддержка в организации Стажировки и наборе участников.</w:t>
      </w:r>
    </w:p>
    <w:p w14:paraId="49065634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spacing w:line="38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Цели и задачи Конкурса</w:t>
      </w:r>
    </w:p>
    <w:p w14:paraId="1325D851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20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Цель Конкурса - выявление и тиражирование лучших практик и технологий системной поддержки и развития социально ориентированных некоммерческих организаций, социальной активности и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 в субъектах Российской Федерации, а также технологий работы социально ориентированных некоммерческих организаций, способствующих созданию системы улучшения качества жизни жителей Российской Федерации.</w:t>
      </w:r>
    </w:p>
    <w:p w14:paraId="2DE86395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921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Задачи Конкурса:</w:t>
      </w:r>
    </w:p>
    <w:p w14:paraId="474121E5" w14:textId="77777777" w:rsidR="00DA0654" w:rsidRDefault="00DA0654" w:rsidP="00D563A4">
      <w:pPr>
        <w:pStyle w:val="1"/>
        <w:numPr>
          <w:ilvl w:val="0"/>
          <w:numId w:val="5"/>
        </w:numPr>
        <w:tabs>
          <w:tab w:val="left" w:pos="1013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определение организаций, реализующих добровольческие программы на региональном уровне и имеющих поддержку органов исполнительной власти субъекта Российской Федерации, и социально ориентированных некоммерческих организаций, на базе и территории которых будут проведены Стажировки;</w:t>
      </w:r>
    </w:p>
    <w:p w14:paraId="28BE3512" w14:textId="77777777" w:rsidR="00DA0654" w:rsidRDefault="00DA0654" w:rsidP="00D563A4">
      <w:pPr>
        <w:pStyle w:val="1"/>
        <w:numPr>
          <w:ilvl w:val="0"/>
          <w:numId w:val="5"/>
        </w:numPr>
        <w:tabs>
          <w:tab w:val="left" w:pos="103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получение предложений по программам Стажировок, разработка программ Стажировок;</w:t>
      </w:r>
    </w:p>
    <w:p w14:paraId="2406B614" w14:textId="77777777" w:rsidR="00DA0654" w:rsidRDefault="00DA0654" w:rsidP="00D563A4">
      <w:pPr>
        <w:pStyle w:val="1"/>
        <w:numPr>
          <w:ilvl w:val="0"/>
          <w:numId w:val="5"/>
        </w:numPr>
        <w:tabs>
          <w:tab w:val="left" w:pos="1044"/>
        </w:tabs>
        <w:spacing w:after="480" w:line="240" w:lineRule="auto"/>
        <w:ind w:firstLine="720"/>
        <w:jc w:val="both"/>
      </w:pPr>
      <w:r>
        <w:rPr>
          <w:color w:val="000000"/>
          <w:lang w:eastAsia="ru-RU" w:bidi="ru-RU"/>
        </w:rPr>
        <w:t>планирование комплекса мероприятий, направленных на обучение Стажеров, формирование у них необходимых навыков, знаний и компетенций для успешного выполнения возложенных на них задач по тиражированию лучших Практик и технологий развития социальной активности и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), работы социально ориентированных некоммерческих организаций.</w:t>
      </w:r>
    </w:p>
    <w:p w14:paraId="3083DC22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spacing w:after="20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подачи Заявок на участие в Конкурсе</w:t>
      </w:r>
    </w:p>
    <w:p w14:paraId="4DA0C70A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Для участия в Конкурсе участники подают Заявку на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в разделе «Конкурс» в соответствии с номинациями, указанными в Положении.</w:t>
      </w:r>
    </w:p>
    <w:p w14:paraId="2C009770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По итогам заявочного этапа участник получает в личном кабинете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 xml:space="preserve">или по электронной почте уведомление о допуске Заявки к </w:t>
      </w:r>
      <w:r>
        <w:rPr>
          <w:color w:val="000000"/>
          <w:lang w:eastAsia="ru-RU" w:bidi="ru-RU"/>
        </w:rPr>
        <w:lastRenderedPageBreak/>
        <w:t>экспертной оценке или информацию о необходимой доработке Заявки.</w:t>
      </w:r>
    </w:p>
    <w:p w14:paraId="2DBE5E22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Для участия в номинации «Стажировка в регионе РФ» Заявка должна содержать описание деятельности, включающее в себя следующую информацию:</w:t>
      </w:r>
    </w:p>
    <w:p w14:paraId="7B2E0BE6" w14:textId="77777777" w:rsidR="00DA0654" w:rsidRDefault="00DA0654" w:rsidP="00D563A4">
      <w:pPr>
        <w:pStyle w:val="1"/>
        <w:numPr>
          <w:ilvl w:val="0"/>
          <w:numId w:val="6"/>
        </w:numPr>
        <w:tabs>
          <w:tab w:val="left" w:pos="13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основную информацию об Участнике Конкурса и об организациях, на базе которых планируется проведение стажировки;</w:t>
      </w:r>
    </w:p>
    <w:p w14:paraId="308B76AF" w14:textId="77777777" w:rsidR="00DA0654" w:rsidRDefault="00DA0654" w:rsidP="00D563A4">
      <w:pPr>
        <w:pStyle w:val="1"/>
        <w:numPr>
          <w:ilvl w:val="0"/>
          <w:numId w:val="6"/>
        </w:numPr>
        <w:tabs>
          <w:tab w:val="left" w:pos="1388"/>
          <w:tab w:val="left" w:pos="215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 инфраструктурного обеспечения стажировки;</w:t>
      </w:r>
    </w:p>
    <w:p w14:paraId="7154E26D" w14:textId="77777777" w:rsidR="00DA0654" w:rsidRDefault="00DA0654" w:rsidP="00D563A4">
      <w:pPr>
        <w:pStyle w:val="1"/>
        <w:numPr>
          <w:ilvl w:val="0"/>
          <w:numId w:val="6"/>
        </w:numPr>
        <w:tabs>
          <w:tab w:val="left" w:pos="1388"/>
          <w:tab w:val="left" w:pos="215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 региональной специфики развития добровольчества;</w:t>
      </w:r>
    </w:p>
    <w:p w14:paraId="607F5B0B" w14:textId="77777777" w:rsidR="00DA0654" w:rsidRDefault="00DA0654" w:rsidP="00D563A4">
      <w:pPr>
        <w:pStyle w:val="1"/>
        <w:numPr>
          <w:ilvl w:val="0"/>
          <w:numId w:val="6"/>
        </w:numPr>
        <w:tabs>
          <w:tab w:val="left" w:pos="1388"/>
          <w:tab w:val="left" w:pos="215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 программы стажировки;</w:t>
      </w:r>
    </w:p>
    <w:p w14:paraId="10D4A11F" w14:textId="77777777" w:rsidR="00DA0654" w:rsidRDefault="00DA0654" w:rsidP="00D563A4">
      <w:pPr>
        <w:pStyle w:val="1"/>
        <w:numPr>
          <w:ilvl w:val="0"/>
          <w:numId w:val="6"/>
        </w:numPr>
        <w:tabs>
          <w:tab w:val="left" w:pos="1388"/>
          <w:tab w:val="left" w:pos="215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сведения о запрашиваемом у Организатора размере средств.</w:t>
      </w:r>
    </w:p>
    <w:p w14:paraId="4835D9DC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88"/>
        </w:tabs>
        <w:spacing w:after="100" w:line="240" w:lineRule="auto"/>
        <w:ind w:firstLine="720"/>
        <w:jc w:val="both"/>
      </w:pPr>
      <w:r>
        <w:rPr>
          <w:color w:val="000000"/>
          <w:lang w:eastAsia="ru-RU" w:bidi="ru-RU"/>
        </w:rPr>
        <w:t>Для участия в номинации «Стажировка на базе СО НКО» Заявка должна содержать следующую информацию:</w:t>
      </w:r>
    </w:p>
    <w:p w14:paraId="54F39E38" w14:textId="77777777" w:rsidR="00DA0654" w:rsidRDefault="00DA0654" w:rsidP="00D563A4">
      <w:pPr>
        <w:pStyle w:val="1"/>
        <w:numPr>
          <w:ilvl w:val="0"/>
          <w:numId w:val="7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 деятельности организации, на базе которой планируется проведение Стажировки;</w:t>
      </w:r>
    </w:p>
    <w:p w14:paraId="2109A742" w14:textId="77777777" w:rsidR="00DA0654" w:rsidRDefault="00DA0654" w:rsidP="00D563A4">
      <w:pPr>
        <w:pStyle w:val="1"/>
        <w:numPr>
          <w:ilvl w:val="0"/>
          <w:numId w:val="7"/>
        </w:numPr>
        <w:tabs>
          <w:tab w:val="left" w:pos="1409"/>
          <w:tab w:val="left" w:pos="2138"/>
          <w:tab w:val="left" w:pos="2681"/>
          <w:tab w:val="left" w:pos="66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</w:t>
      </w:r>
      <w:r>
        <w:rPr>
          <w:color w:val="000000"/>
          <w:lang w:eastAsia="ru-RU" w:bidi="ru-RU"/>
        </w:rPr>
        <w:tab/>
        <w:t>инфраструктурного обеспечения</w:t>
      </w:r>
      <w:r>
        <w:rPr>
          <w:color w:val="000000"/>
          <w:lang w:eastAsia="ru-RU" w:bidi="ru-RU"/>
        </w:rPr>
        <w:tab/>
        <w:t>Стажировки;</w:t>
      </w:r>
    </w:p>
    <w:p w14:paraId="0A624B73" w14:textId="77777777" w:rsidR="00DA0654" w:rsidRDefault="00DA0654" w:rsidP="00D563A4">
      <w:pPr>
        <w:pStyle w:val="1"/>
        <w:numPr>
          <w:ilvl w:val="0"/>
          <w:numId w:val="7"/>
        </w:numPr>
        <w:tabs>
          <w:tab w:val="left" w:pos="1409"/>
          <w:tab w:val="left" w:pos="2138"/>
          <w:tab w:val="left" w:pos="268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</w:t>
      </w:r>
      <w:r>
        <w:rPr>
          <w:color w:val="000000"/>
          <w:lang w:eastAsia="ru-RU" w:bidi="ru-RU"/>
        </w:rPr>
        <w:tab/>
        <w:t>специфики работы организации;</w:t>
      </w:r>
    </w:p>
    <w:p w14:paraId="77F51E4A" w14:textId="77777777" w:rsidR="00DA0654" w:rsidRDefault="00DA0654" w:rsidP="00D563A4">
      <w:pPr>
        <w:pStyle w:val="1"/>
        <w:numPr>
          <w:ilvl w:val="0"/>
          <w:numId w:val="7"/>
        </w:numPr>
        <w:tabs>
          <w:tab w:val="left" w:pos="1409"/>
          <w:tab w:val="left" w:pos="2138"/>
          <w:tab w:val="left" w:pos="26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описание</w:t>
      </w:r>
      <w:r>
        <w:rPr>
          <w:color w:val="000000"/>
          <w:lang w:eastAsia="ru-RU" w:bidi="ru-RU"/>
        </w:rPr>
        <w:tab/>
        <w:t>программы стажировки;</w:t>
      </w:r>
    </w:p>
    <w:p w14:paraId="119800D6" w14:textId="77777777" w:rsidR="00DA0654" w:rsidRDefault="00DA0654" w:rsidP="00D563A4">
      <w:pPr>
        <w:pStyle w:val="1"/>
        <w:numPr>
          <w:ilvl w:val="0"/>
          <w:numId w:val="7"/>
        </w:numPr>
        <w:tabs>
          <w:tab w:val="left" w:pos="1409"/>
          <w:tab w:val="left" w:pos="2138"/>
          <w:tab w:val="left" w:pos="2670"/>
          <w:tab w:val="left" w:pos="671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сведения</w:t>
      </w:r>
      <w:r>
        <w:rPr>
          <w:color w:val="000000"/>
          <w:lang w:eastAsia="ru-RU" w:bidi="ru-RU"/>
        </w:rPr>
        <w:tab/>
        <w:t>о запрашиваемом у Организатора</w:t>
      </w:r>
      <w:r>
        <w:rPr>
          <w:color w:val="000000"/>
          <w:lang w:eastAsia="ru-RU" w:bidi="ru-RU"/>
        </w:rPr>
        <w:tab/>
        <w:t>размере средств.</w:t>
      </w:r>
    </w:p>
    <w:p w14:paraId="0F64C047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214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 форме Заявки прилагаются следующие документы:</w:t>
      </w:r>
    </w:p>
    <w:p w14:paraId="27310F8E" w14:textId="77777777" w:rsidR="00DA0654" w:rsidRDefault="00DA0654" w:rsidP="00D563A4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Программа Стажировки и Сведения об объеме средств, запрашиваемом у Организатора на реализацию Стажировки, в формате </w:t>
      </w:r>
      <w:r>
        <w:rPr>
          <w:color w:val="000000"/>
          <w:lang w:val="en-US" w:bidi="en-US"/>
        </w:rPr>
        <w:t xml:space="preserve">.doc 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 xml:space="preserve">.docx </w:t>
      </w:r>
      <w:r>
        <w:rPr>
          <w:color w:val="000000"/>
          <w:lang w:eastAsia="ru-RU" w:bidi="ru-RU"/>
        </w:rPr>
        <w:t>(см. Приложение № 3);</w:t>
      </w:r>
    </w:p>
    <w:p w14:paraId="202E7110" w14:textId="77777777" w:rsidR="00DA0654" w:rsidRDefault="00DA0654" w:rsidP="00D563A4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Копия Программы Стажировки и Сведений об объеме средств, запрашиваемом у Организатора на реализацию Стажировки за подписью руководителя и печатью организации Участника Конкурса;</w:t>
      </w:r>
    </w:p>
    <w:p w14:paraId="30B42850" w14:textId="77777777" w:rsidR="00DA0654" w:rsidRDefault="00DA0654" w:rsidP="00D563A4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Копия свидетельства о регистрации некоммерческой организации/ выписка из Единого государственного реестра юридических лиц;</w:t>
      </w:r>
    </w:p>
    <w:p w14:paraId="0A7B5311" w14:textId="77777777" w:rsidR="00DA0654" w:rsidRDefault="00DA0654" w:rsidP="00D563A4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Письмо поддержки от органов исполнительной власти (для номинации «Стажировка в регионе РФ»).</w:t>
      </w:r>
    </w:p>
    <w:p w14:paraId="382E6A06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Заявка на участие в Конкурсе, поступившая в срок, указанный в пункте 1.5. настоящего Положения, проходит модерацию на сайте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в течение 10 (десяти) рабочих дней со дня представления Заявки. После модерации Организатором размещается информация о регистрации, в том числе с указанием на выявленные несоответствия требованиям настоящего Положения.</w:t>
      </w:r>
    </w:p>
    <w:p w14:paraId="67A64085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214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Внесение изменений в Заявку не допускается.</w:t>
      </w:r>
    </w:p>
    <w:p w14:paraId="70060E12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Заявка на участие в Конкурсе может быть отозвана до окончания срока приема Заявок путем направления на электронную почту Организатора обращения Участника Конкурса об отзыве Заявки.</w:t>
      </w:r>
    </w:p>
    <w:p w14:paraId="3356CDFD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4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течение 15 (пятнадцати) календарных дней с начала периода подведения итогов (см. Таблицу 1) Экспертной комиссией происходит оценка</w:t>
      </w:r>
    </w:p>
    <w:p w14:paraId="242929B8" w14:textId="77777777" w:rsidR="00DA0654" w:rsidRDefault="00DA0654" w:rsidP="00D563A4">
      <w:pPr>
        <w:pStyle w:val="1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Заявок. По результатам рассмотрения Заявок на участие в Конкурсе, Экспертная комиссия формирует и утверждает перечень Победителей Конкурса.</w:t>
      </w:r>
    </w:p>
    <w:p w14:paraId="5A324445" w14:textId="43FEA5F9" w:rsidR="00DA0654" w:rsidRPr="00D563A4" w:rsidRDefault="00DA0654" w:rsidP="00D563A4">
      <w:pPr>
        <w:pStyle w:val="1"/>
        <w:numPr>
          <w:ilvl w:val="1"/>
          <w:numId w:val="1"/>
        </w:numPr>
        <w:tabs>
          <w:tab w:val="left" w:pos="1424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 xml:space="preserve">После утверждения перечня Победителей Конкурса Организатор размещает его на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в разделе «Конкурсы» до окончания периода подведения итогов (см. Таблицу 1).</w:t>
      </w:r>
    </w:p>
    <w:p w14:paraId="1B320738" w14:textId="77777777" w:rsidR="00D563A4" w:rsidRDefault="00D563A4" w:rsidP="00D563A4">
      <w:pPr>
        <w:pStyle w:val="1"/>
        <w:tabs>
          <w:tab w:val="left" w:pos="1424"/>
        </w:tabs>
        <w:spacing w:line="240" w:lineRule="auto"/>
        <w:ind w:left="700" w:firstLine="0"/>
        <w:jc w:val="both"/>
      </w:pPr>
    </w:p>
    <w:p w14:paraId="5571EF65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Экспертная комиссия Конкурса</w:t>
      </w:r>
    </w:p>
    <w:p w14:paraId="0EF9D7DA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 xml:space="preserve">В целях рассмотрения, оценки Заявок и подведения итогов Конкурса </w:t>
      </w:r>
      <w:r>
        <w:rPr>
          <w:color w:val="000000"/>
          <w:lang w:eastAsia="ru-RU" w:bidi="ru-RU"/>
        </w:rPr>
        <w:lastRenderedPageBreak/>
        <w:t>формируется Экспертная комиссия, состав которой утверждается Организатором.</w:t>
      </w:r>
    </w:p>
    <w:p w14:paraId="21DA77BA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В состав Экспертной комиссии могут входить представители федеральных органов исполнительной власти, общественные деятели, лидеры добровольческих (волонтерских) объединений и общественных организаций.</w:t>
      </w:r>
    </w:p>
    <w:p w14:paraId="552FD085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 xml:space="preserve">Оценка Заявок осуществляется членами Экспертной комиссией на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путем заполнения оценочных листов в соответствии с критериями оценки.</w:t>
      </w:r>
    </w:p>
    <w:p w14:paraId="265F4FC4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Решение Экспертной комиссии является правомочным, если Заявки были оценены Экспертами в количестве не менее 2/3 от общего числа членов Экспертной комиссии.</w:t>
      </w:r>
    </w:p>
    <w:p w14:paraId="3183D6B0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974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Экспертная комиссия определяет перечень Победителей Конкурса.</w:t>
      </w:r>
    </w:p>
    <w:p w14:paraId="29CFF887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after="440" w:line="240" w:lineRule="auto"/>
        <w:ind w:firstLine="700"/>
        <w:jc w:val="both"/>
      </w:pPr>
      <w:r>
        <w:rPr>
          <w:color w:val="000000"/>
          <w:lang w:eastAsia="ru-RU" w:bidi="ru-RU"/>
        </w:rPr>
        <w:t>Перечень Победителей Конкурса утверждается Приказом Организатора.</w:t>
      </w:r>
    </w:p>
    <w:p w14:paraId="2A7E1DAC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оценки заявок Экспертной комиссией</w:t>
      </w:r>
    </w:p>
    <w:p w14:paraId="43452607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Экспертная комиссия осуществляет оценку Заявок по двум номинациям: «Стажировка в регионах РФ», «Стажировка на базе СО НКО».</w:t>
      </w:r>
    </w:p>
    <w:p w14:paraId="4ED0AC84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Экспертная комиссия осуществляет оценку всех Заявок в номинации по критериям, каждый из которых оценивается по 5-балльной шкале, где 1 - минимальный балл, а 5 - максимальный.</w:t>
      </w:r>
    </w:p>
    <w:p w14:paraId="367712DB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1"/>
        </w:tabs>
        <w:spacing w:after="220" w:line="240" w:lineRule="auto"/>
        <w:ind w:firstLine="700"/>
        <w:jc w:val="both"/>
      </w:pPr>
      <w:r>
        <w:rPr>
          <w:color w:val="000000"/>
          <w:lang w:eastAsia="ru-RU" w:bidi="ru-RU"/>
        </w:rPr>
        <w:t>Заявки в номинации «Стажировка в регионах РФ» оцениваются по следующим критериям:</w:t>
      </w:r>
    </w:p>
    <w:p w14:paraId="111B194D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82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 xml:space="preserve">наличие уникального опыта развития направлений добровольческой (волонтерской) деятельности в субъекте Российской Федерации (корпоративное, «серебряное», культурное, социальное </w:t>
      </w:r>
      <w:proofErr w:type="spellStart"/>
      <w:r>
        <w:rPr>
          <w:color w:val="000000"/>
          <w:lang w:eastAsia="ru-RU" w:bidi="ru-RU"/>
        </w:rPr>
        <w:t>волонтерство</w:t>
      </w:r>
      <w:proofErr w:type="spellEnd"/>
      <w:r>
        <w:rPr>
          <w:color w:val="000000"/>
          <w:lang w:eastAsia="ru-RU" w:bidi="ru-RU"/>
        </w:rPr>
        <w:t xml:space="preserve"> и т.д.);</w:t>
      </w:r>
    </w:p>
    <w:p w14:paraId="57A66C39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82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наличие в субъекте Российской Федерации разработанных мер социальной поддержки добровольцев (волонтеров), практики предоставления субсидий и грантов для поддержки гражданских и добровольческих (волонтерских) инициатив;</w:t>
      </w:r>
    </w:p>
    <w:p w14:paraId="2692AAF7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90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наличие и реализация в субъекте Российской Федерации образовательных программ по подготовке добровольцев (волонтеров), СО НКО и представителей органов власти;</w:t>
      </w:r>
    </w:p>
    <w:p w14:paraId="63B57A8E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90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наличие в субъекте Российской Федерации межсекторного взаимодействия (между некоммерческими и волонтерскими организациями, органами власти и бизнесом, образовательными организациями);</w:t>
      </w:r>
    </w:p>
    <w:p w14:paraId="442B7599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97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 xml:space="preserve">эффективность реализации государственной политики в области добровольчества на основе данных мониторинга внедрения Стандарта поддержки добровольчества, результатов участия субъекта РФ во Всероссийском конкурсе лучших региональных практик поддержки 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 xml:space="preserve"> «Регион добрых дел» (2018 - 2020 гг.), мониторинга эффективности деятельности организаций-членов Ассоциации волонтерских центров (2019 - 2020 гг.).</w:t>
      </w:r>
    </w:p>
    <w:p w14:paraId="524B4A85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82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наличие в программе Стажировки всех обязательных компонентов (см. Приложение 1);</w:t>
      </w:r>
    </w:p>
    <w:p w14:paraId="2D76A549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90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уникальность практик и технологий развития гражданских инициатив и мероприятий, представленных в программе Стажировки;</w:t>
      </w:r>
    </w:p>
    <w:p w14:paraId="3BAFBA9C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1679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актуальность тем занятий, представленных в программе Стажировки;</w:t>
      </w:r>
    </w:p>
    <w:p w14:paraId="5F96CB63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986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 xml:space="preserve">возможность тиражирования и применения практик, представленных в </w:t>
      </w:r>
      <w:r>
        <w:rPr>
          <w:color w:val="000000"/>
          <w:lang w:eastAsia="ru-RU" w:bidi="ru-RU"/>
        </w:rPr>
        <w:lastRenderedPageBreak/>
        <w:t>программе Стажировки;</w:t>
      </w:r>
    </w:p>
    <w:p w14:paraId="37057134" w14:textId="77777777" w:rsidR="00DA0654" w:rsidRDefault="00DA0654" w:rsidP="00D563A4">
      <w:pPr>
        <w:pStyle w:val="1"/>
        <w:numPr>
          <w:ilvl w:val="0"/>
          <w:numId w:val="9"/>
        </w:numPr>
        <w:tabs>
          <w:tab w:val="left" w:pos="1679"/>
        </w:tabs>
        <w:spacing w:line="240" w:lineRule="auto"/>
        <w:ind w:firstLine="700"/>
        <w:jc w:val="both"/>
      </w:pPr>
      <w:r>
        <w:rPr>
          <w:color w:val="000000"/>
          <w:lang w:eastAsia="ru-RU" w:bidi="ru-RU"/>
        </w:rPr>
        <w:t>наличие инфраструктуры для проведения Стажировки.</w:t>
      </w:r>
    </w:p>
    <w:p w14:paraId="66D4A25E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85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Оценка по каждому критерию суммируется в итоговое количество баллов. Максимальное количество баллов по всем критериям - 50 (пятьдесят).</w:t>
      </w:r>
    </w:p>
    <w:p w14:paraId="0665DF1F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Заявки в номинации «Стажировка на базе СО НКО» оцениваются по следующим критериям:</w:t>
      </w:r>
    </w:p>
    <w:p w14:paraId="0D2D5C1E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04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опыта межсекторного взаимодействия (с некоммерческими и волонтерскими организациями, органами власти и бизнесом, образовательными организациями);</w:t>
      </w:r>
    </w:p>
    <w:p w14:paraId="203392B0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05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опыта организации обучающих программ для добровольцев, гражданских активистов, представителей НКО или представителей государственных структур;</w:t>
      </w:r>
    </w:p>
    <w:p w14:paraId="758F2EB8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04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опыта участия в грантовых конкурсах, получение субсидий и др. государственной поддержки;</w:t>
      </w:r>
    </w:p>
    <w:p w14:paraId="11003F4F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0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в Программе Стажировки всех обязательных компонентов (см. Приложение 2);</w:t>
      </w:r>
    </w:p>
    <w:p w14:paraId="518973EB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04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уникальность практик и технологий развития гражданских инициатив и мероприятий, представленных в программе Стажировки;</w:t>
      </w:r>
    </w:p>
    <w:p w14:paraId="2130DD62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72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актуальность тем занятий, заявленных в программе Стажировки;</w:t>
      </w:r>
    </w:p>
    <w:p w14:paraId="6AA9B85D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05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возможность тиражирования и применения Практик и технологий, заявленных в программе Стажировки;</w:t>
      </w:r>
    </w:p>
    <w:p w14:paraId="0C12B7BB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72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социально значимых мероприятий в рамках Стажировки;</w:t>
      </w:r>
    </w:p>
    <w:p w14:paraId="451F42A5" w14:textId="77777777" w:rsidR="00DA0654" w:rsidRDefault="00DA0654" w:rsidP="00D563A4">
      <w:pPr>
        <w:pStyle w:val="1"/>
        <w:numPr>
          <w:ilvl w:val="0"/>
          <w:numId w:val="10"/>
        </w:numPr>
        <w:tabs>
          <w:tab w:val="left" w:pos="172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инфраструктуры для проведения Стажировки.</w:t>
      </w:r>
    </w:p>
    <w:p w14:paraId="5B4C993E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9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Оценка по каждому критерию суммируется в итоговое количество баллов. Максимальное количество баллов по всем критериям - 45 (сорок пять).</w:t>
      </w:r>
    </w:p>
    <w:p w14:paraId="249FCF8B" w14:textId="0E71CADD" w:rsidR="00DA0654" w:rsidRPr="00D563A4" w:rsidRDefault="00DA0654" w:rsidP="00D563A4">
      <w:pPr>
        <w:pStyle w:val="1"/>
        <w:numPr>
          <w:ilvl w:val="1"/>
          <w:numId w:val="1"/>
        </w:numPr>
        <w:tabs>
          <w:tab w:val="left" w:pos="129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По результатам оценок Заявок на участие в Конкурсе Экспертная комиссия формирует перечень Победителей Конкурса, который утверждается приказом Организатора и размещается на ЕИС </w:t>
      </w:r>
      <w:r w:rsidRPr="006A036E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6A036E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6A036E">
        <w:rPr>
          <w:color w:val="000000"/>
          <w:lang w:bidi="en-US"/>
        </w:rPr>
        <w:t>».</w:t>
      </w:r>
    </w:p>
    <w:p w14:paraId="3E803436" w14:textId="77777777" w:rsidR="00D563A4" w:rsidRDefault="00D563A4" w:rsidP="00D563A4">
      <w:pPr>
        <w:pStyle w:val="1"/>
        <w:tabs>
          <w:tab w:val="left" w:pos="1292"/>
        </w:tabs>
        <w:spacing w:line="240" w:lineRule="auto"/>
        <w:ind w:left="720" w:firstLine="0"/>
        <w:jc w:val="both"/>
      </w:pPr>
    </w:p>
    <w:p w14:paraId="21E9D02E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подведения итогов Конкурса и заключение соглашений</w:t>
      </w:r>
      <w:r>
        <w:rPr>
          <w:b/>
          <w:bCs/>
          <w:color w:val="000000"/>
          <w:lang w:eastAsia="ru-RU" w:bidi="ru-RU"/>
        </w:rPr>
        <w:br/>
        <w:t>между Победителями Конкурса и Организатором</w:t>
      </w:r>
    </w:p>
    <w:p w14:paraId="21E42F88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8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 итогам оценки Заявок, в течение трех рабочих дней со дня утверждения перечня Победителей Конкурса, каждый Участник Конкурса получает информационное письмо с результатами отбора на электронный адрес, указанный в Заявке.</w:t>
      </w:r>
    </w:p>
    <w:p w14:paraId="4A003E6F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8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После объявления результатов Конкурса происходит процедура заключения соглашения на проведение Стажировки с Победителями Конкурса.</w:t>
      </w:r>
    </w:p>
    <w:p w14:paraId="066813DA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28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Победитель Конкурса обязуется заключить Договор безвозмездного целевого финансирования, в котором будут определены конкретные формы сотрудничества, влекущие за собой использование финансовых и имущественных ресурсов Сторон, привлечение собственных кадровых или сторонних специалистов, определение степени участия Сторон, их прав, обязанностей и ответственности, ключевые показатели эффективности, а также формы финансовой и аналитической отчетности.</w:t>
      </w:r>
    </w:p>
    <w:p w14:paraId="61CE3868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202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Заключение договора с третьими лицами не допускается.</w:t>
      </w:r>
    </w:p>
    <w:p w14:paraId="3F56E00C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202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Победитель Конкурса, подписанием договора дает согласие:</w:t>
      </w:r>
    </w:p>
    <w:p w14:paraId="02DE0647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1498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на осуществление контроля Организатором исполнения условий по </w:t>
      </w:r>
      <w:r>
        <w:rPr>
          <w:color w:val="000000"/>
          <w:lang w:eastAsia="ru-RU" w:bidi="ru-RU"/>
        </w:rPr>
        <w:lastRenderedPageBreak/>
        <w:t>договору, включая порядок и сроки представления Победителем Конкурсного отбора отчетности, подтверждающей исполнение условий договора;</w:t>
      </w:r>
    </w:p>
    <w:p w14:paraId="1AA38413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1498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оплачивать работы и услуги по договору с третьими лицами за счет средств субсидии, предоставленной из федерального бюджета;</w:t>
      </w:r>
    </w:p>
    <w:p w14:paraId="0E0E7BD0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1498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вести бухгалтерский учет и отражать в нем расходные операции в строгом соответствии с законодательством Российской Федерации, а также предоставлять по запросу правоохранительных, иных контролирующих органов или Организатора любые необходимые документы и информацию, связанные с выполнением Работ и оказанием Услуг по договору, в том числе первичную бухгалтерскую документацию, подтверждающую факт исполнения условий по договору;</w:t>
      </w:r>
    </w:p>
    <w:p w14:paraId="5CB099CD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145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обеспечить допуск уполномоченных представителей Организатора, главного распорядителя бюджетных средств и федерального органа исполнительной власти, осуществляющего функции по контролю (надзору) в сфере государственного финансового контроля, в организацию Победителя Конкурса</w:t>
      </w:r>
    </w:p>
    <w:p w14:paraId="7E0932FF" w14:textId="77777777" w:rsidR="00DA0654" w:rsidRDefault="00DA0654" w:rsidP="00D563A4">
      <w:pPr>
        <w:pStyle w:val="1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 условия для осуществления ими контроля за исполнением договора в соответствии с бюджетным законодательством Российской Федерации.</w:t>
      </w:r>
    </w:p>
    <w:p w14:paraId="41F6658F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6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течение 10 (десяти) рабочих дней с даты получения проекта договора Победитель Конкурса обязан подписать договор со своей стороны и представить два экземпляра подписанного договора Организатору.</w:t>
      </w:r>
    </w:p>
    <w:p w14:paraId="24A301C8" w14:textId="18A177A1" w:rsidR="00DA0654" w:rsidRPr="00D563A4" w:rsidRDefault="00DA0654" w:rsidP="00D563A4">
      <w:pPr>
        <w:pStyle w:val="1"/>
        <w:numPr>
          <w:ilvl w:val="1"/>
          <w:numId w:val="1"/>
        </w:numPr>
        <w:tabs>
          <w:tab w:val="left" w:pos="136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если Победителем Конкурса без уважительных причин не исполнено требование пункта 6.6. настоящего Положения, он признается уклонившимся от заключения договора, а результаты Конкурсного отбора считаются недействительным в указанной части.</w:t>
      </w:r>
    </w:p>
    <w:p w14:paraId="0577121D" w14:textId="77777777" w:rsidR="00D563A4" w:rsidRDefault="00D563A4" w:rsidP="00D563A4">
      <w:pPr>
        <w:pStyle w:val="1"/>
        <w:tabs>
          <w:tab w:val="left" w:pos="1368"/>
        </w:tabs>
        <w:spacing w:line="240" w:lineRule="auto"/>
        <w:ind w:left="720" w:firstLine="0"/>
        <w:jc w:val="both"/>
      </w:pPr>
    </w:p>
    <w:p w14:paraId="1C881F8A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Авторские права конкурсных материалов</w:t>
      </w:r>
    </w:p>
    <w:p w14:paraId="2D2EA85B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6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Материалы, присланные на Конкурс, не возвращаются и не рецензируются.</w:t>
      </w:r>
    </w:p>
    <w:p w14:paraId="71FD7FE0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6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Ответственность за содержание представленных на Конкурс материалов несет направляющая организация и / или Участники Конкурса.</w:t>
      </w:r>
    </w:p>
    <w:p w14:paraId="251FA5E5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6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Организатор не несет ответственности за содержание и авторство материалов, представленных на Конкурс. Участник Конкурса гарантирует, что факт передачи всех материалов конкурсной Заявки не нарушает прав третьих лиц и на момент передачи не существует обстоятельств, дающих возможность третьим лицам предъявить к конкурсанту претензий о нарушении авторских и исключительных прав.</w:t>
      </w:r>
    </w:p>
    <w:p w14:paraId="4A2BFCDC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36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Все претензии со стороны третьих лиц к содержанию заявок, достоверности и законности деятельности Участников Конкурса, предоставленным материалам, результатам выполненных работ и другой деятельности в рамках Конкурса, в том числе претензии авторов, их наследников, правообладателей, должны быть урегулированы Участником Конкурса своими силами и за свой счет.</w:t>
      </w:r>
    </w:p>
    <w:p w14:paraId="14906661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2480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>Участник Конкурса дает Организатору права на:</w:t>
      </w:r>
    </w:p>
    <w:p w14:paraId="02B464A5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1800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>получение, обработку, хранение персональных данных, в случае их передачи;</w:t>
      </w:r>
    </w:p>
    <w:p w14:paraId="5D85B367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2480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>получение рассылок, информационных материалов;</w:t>
      </w:r>
    </w:p>
    <w:p w14:paraId="6D406FBA" w14:textId="77777777" w:rsidR="00DA0654" w:rsidRDefault="00DA0654" w:rsidP="00D563A4">
      <w:pPr>
        <w:pStyle w:val="1"/>
        <w:numPr>
          <w:ilvl w:val="2"/>
          <w:numId w:val="1"/>
        </w:numPr>
        <w:tabs>
          <w:tab w:val="left" w:pos="1800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 xml:space="preserve">размещение информации о Победителях и Участниках Конкурса, публикацию Программы стажировки на ЕИС </w:t>
      </w:r>
      <w:r w:rsidRPr="00DA0654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DA065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DA0654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и в социальных сетях;</w:t>
      </w:r>
    </w:p>
    <w:p w14:paraId="5C0B2655" w14:textId="6564FF70" w:rsidR="00DA0654" w:rsidRPr="00D563A4" w:rsidRDefault="00DA0654" w:rsidP="00D563A4">
      <w:pPr>
        <w:pStyle w:val="1"/>
        <w:numPr>
          <w:ilvl w:val="2"/>
          <w:numId w:val="1"/>
        </w:numPr>
        <w:tabs>
          <w:tab w:val="left" w:pos="1789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lastRenderedPageBreak/>
        <w:t>использование фото- и видеоматериалов с участием Участника Конкурса, полученных в рамках проведения Конкурса, в том числе на мероприятиях Конкурса.</w:t>
      </w:r>
    </w:p>
    <w:p w14:paraId="6EA84945" w14:textId="77777777" w:rsidR="00D563A4" w:rsidRDefault="00D563A4" w:rsidP="00D563A4">
      <w:pPr>
        <w:pStyle w:val="1"/>
        <w:tabs>
          <w:tab w:val="left" w:pos="1789"/>
        </w:tabs>
        <w:spacing w:line="240" w:lineRule="auto"/>
        <w:ind w:left="1020" w:firstLine="0"/>
        <w:jc w:val="both"/>
      </w:pPr>
    </w:p>
    <w:p w14:paraId="32CA7D25" w14:textId="77777777" w:rsidR="00DA0654" w:rsidRDefault="00DA0654" w:rsidP="00DA0654">
      <w:pPr>
        <w:pStyle w:val="1"/>
        <w:numPr>
          <w:ilvl w:val="0"/>
          <w:numId w:val="1"/>
        </w:numPr>
        <w:tabs>
          <w:tab w:val="left" w:pos="414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Контактная информация</w:t>
      </w:r>
    </w:p>
    <w:p w14:paraId="1D2FCE5C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1784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 xml:space="preserve">Местонахождение и почтовый адрес Организатора Конкурса: 109004, Москва, </w:t>
      </w:r>
      <w:proofErr w:type="spellStart"/>
      <w:r>
        <w:rPr>
          <w:color w:val="000000"/>
          <w:lang w:eastAsia="ru-RU" w:bidi="ru-RU"/>
        </w:rPr>
        <w:t>Тетеринский</w:t>
      </w:r>
      <w:proofErr w:type="spellEnd"/>
      <w:r>
        <w:rPr>
          <w:color w:val="000000"/>
          <w:lang w:eastAsia="ru-RU" w:bidi="ru-RU"/>
        </w:rPr>
        <w:t xml:space="preserve"> переулок, д.18 стр. 2, Ассоциация волонтерских центров.</w:t>
      </w:r>
    </w:p>
    <w:p w14:paraId="4E0C51B3" w14:textId="77777777" w:rsidR="00DA0654" w:rsidRDefault="00DA0654" w:rsidP="00D563A4">
      <w:pPr>
        <w:pStyle w:val="1"/>
        <w:numPr>
          <w:ilvl w:val="1"/>
          <w:numId w:val="1"/>
        </w:numPr>
        <w:tabs>
          <w:tab w:val="left" w:pos="2480"/>
        </w:tabs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>Телефон и электронный адрес Организатора Конкурса:</w:t>
      </w:r>
    </w:p>
    <w:p w14:paraId="49A7154C" w14:textId="77777777" w:rsidR="00DA0654" w:rsidRDefault="00DA0654" w:rsidP="00D563A4">
      <w:pPr>
        <w:pStyle w:val="1"/>
        <w:spacing w:line="240" w:lineRule="auto"/>
        <w:ind w:left="300" w:firstLine="720"/>
        <w:jc w:val="both"/>
      </w:pPr>
      <w:r>
        <w:rPr>
          <w:color w:val="000000"/>
          <w:lang w:eastAsia="ru-RU" w:bidi="ru-RU"/>
        </w:rPr>
        <w:t xml:space="preserve">+7 (499) 755-77-34, </w:t>
      </w:r>
      <w:hyperlink r:id="rId10" w:history="1">
        <w:r w:rsidRPr="001431DB">
          <w:rPr>
            <w:b/>
            <w:bCs/>
            <w:color w:val="000000"/>
            <w:lang w:val="en-US" w:bidi="en-US"/>
          </w:rPr>
          <w:t>mobility</w:t>
        </w:r>
        <w:r w:rsidRPr="001431DB">
          <w:rPr>
            <w:b/>
            <w:bCs/>
            <w:color w:val="000000"/>
            <w:lang w:bidi="en-US"/>
          </w:rPr>
          <w:t>@</w:t>
        </w:r>
        <w:proofErr w:type="spellStart"/>
        <w:r w:rsidRPr="001431DB">
          <w:rPr>
            <w:b/>
            <w:bCs/>
            <w:color w:val="000000"/>
            <w:lang w:val="en-US" w:bidi="en-US"/>
          </w:rPr>
          <w:t>avcrf</w:t>
        </w:r>
        <w:proofErr w:type="spellEnd"/>
        <w:r w:rsidRPr="001431DB">
          <w:rPr>
            <w:b/>
            <w:bCs/>
            <w:color w:val="000000"/>
            <w:lang w:bidi="en-US"/>
          </w:rPr>
          <w:t>.</w:t>
        </w:r>
        <w:proofErr w:type="spellStart"/>
        <w:r w:rsidRPr="001431DB">
          <w:rPr>
            <w:b/>
            <w:bCs/>
            <w:color w:val="000000"/>
            <w:lang w:val="en-US" w:bidi="en-US"/>
          </w:rPr>
          <w:t>ru</w:t>
        </w:r>
        <w:proofErr w:type="spellEnd"/>
      </w:hyperlink>
      <w:r w:rsidRPr="001431DB">
        <w:rPr>
          <w:b/>
          <w:bCs/>
          <w:color w:val="000000"/>
          <w:lang w:bidi="en-US"/>
        </w:rPr>
        <w:t>.</w:t>
      </w:r>
    </w:p>
    <w:p w14:paraId="29E8D336" w14:textId="13787384" w:rsidR="00DA0654" w:rsidRDefault="00DA0654" w:rsidP="00D563A4">
      <w:pPr>
        <w:pStyle w:val="1"/>
        <w:spacing w:line="240" w:lineRule="auto"/>
        <w:ind w:firstLine="851"/>
        <w:jc w:val="both"/>
      </w:pPr>
      <w:r>
        <w:rPr>
          <w:color w:val="000000"/>
          <w:lang w:eastAsia="ru-RU" w:bidi="ru-RU"/>
        </w:rPr>
        <w:t>Контактное лицо по номинации «Стажировка в регионах РФ»: Морозова</w:t>
      </w:r>
      <w:r w:rsidR="00D563A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Екатерина Валериевна, главный менеджер образовательных программ Центра мобильности волонтеров, тел.: +7 925-400-12-43 эл. почта: </w:t>
      </w:r>
      <w:hyperlink r:id="rId11" w:history="1">
        <w:r>
          <w:rPr>
            <w:color w:val="240955"/>
            <w:u w:val="single"/>
            <w:lang w:val="en-US" w:bidi="en-US"/>
          </w:rPr>
          <w:t>e</w:t>
        </w:r>
        <w:r w:rsidRPr="006A036E">
          <w:rPr>
            <w:color w:val="240955"/>
            <w:u w:val="single"/>
            <w:lang w:bidi="en-US"/>
          </w:rPr>
          <w:t>.</w:t>
        </w:r>
        <w:r>
          <w:rPr>
            <w:color w:val="240955"/>
            <w:u w:val="single"/>
            <w:lang w:val="en-US" w:bidi="en-US"/>
          </w:rPr>
          <w:t>morozova</w:t>
        </w:r>
        <w:r w:rsidRPr="006A036E">
          <w:rPr>
            <w:color w:val="240955"/>
            <w:u w:val="single"/>
            <w:lang w:bidi="en-US"/>
          </w:rPr>
          <w:t>@</w:t>
        </w:r>
        <w:r>
          <w:rPr>
            <w:color w:val="240955"/>
            <w:u w:val="single"/>
            <w:lang w:val="en-US" w:bidi="en-US"/>
          </w:rPr>
          <w:t>avcrf</w:t>
        </w:r>
        <w:r w:rsidRPr="006A036E">
          <w:rPr>
            <w:color w:val="240955"/>
            <w:u w:val="single"/>
            <w:lang w:bidi="en-US"/>
          </w:rPr>
          <w:t>.</w:t>
        </w:r>
        <w:r>
          <w:rPr>
            <w:color w:val="240955"/>
            <w:u w:val="single"/>
            <w:lang w:val="en-US" w:bidi="en-US"/>
          </w:rPr>
          <w:t>ru</w:t>
        </w:r>
      </w:hyperlink>
      <w:r w:rsidRPr="006A036E">
        <w:rPr>
          <w:color w:val="240955"/>
          <w:lang w:bidi="en-US"/>
        </w:rPr>
        <w:t>.</w:t>
      </w:r>
    </w:p>
    <w:p w14:paraId="55E49437" w14:textId="6309032B" w:rsidR="00F732A1" w:rsidRPr="00D563A4" w:rsidRDefault="00DA0654" w:rsidP="001431DB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3A4">
        <w:rPr>
          <w:rFonts w:ascii="Times New Roman" w:eastAsia="Times New Roman" w:hAnsi="Times New Roman" w:cs="Times New Roman"/>
          <w:sz w:val="26"/>
          <w:szCs w:val="26"/>
        </w:rPr>
        <w:t xml:space="preserve">Контактное лицо по номинации «Стажировка на базе СО НКО»: </w:t>
      </w:r>
      <w:proofErr w:type="spellStart"/>
      <w:r w:rsidRPr="00D563A4">
        <w:rPr>
          <w:rFonts w:ascii="Times New Roman" w:eastAsia="Times New Roman" w:hAnsi="Times New Roman" w:cs="Times New Roman"/>
          <w:sz w:val="26"/>
          <w:szCs w:val="26"/>
        </w:rPr>
        <w:t>Килина</w:t>
      </w:r>
      <w:proofErr w:type="spellEnd"/>
      <w:r w:rsidR="001431DB" w:rsidRPr="001431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63A4">
        <w:rPr>
          <w:rFonts w:ascii="Times New Roman" w:eastAsia="Times New Roman" w:hAnsi="Times New Roman" w:cs="Times New Roman"/>
          <w:sz w:val="26"/>
          <w:szCs w:val="26"/>
        </w:rPr>
        <w:t>Алёна Геннадьевна, специалист Центра мобильности волонтеров, тел.:</w:t>
      </w:r>
      <w:r w:rsidR="001431DB" w:rsidRPr="001431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D563A4">
        <w:rPr>
          <w:rFonts w:ascii="Times New Roman" w:eastAsia="Times New Roman" w:hAnsi="Times New Roman" w:cs="Times New Roman"/>
          <w:sz w:val="26"/>
          <w:szCs w:val="26"/>
        </w:rPr>
        <w:t xml:space="preserve">+7 925-642-97-28, эл. почта: </w:t>
      </w:r>
      <w:hyperlink r:id="rId12" w:history="1">
        <w:r w:rsidRPr="001431DB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kilina@avcrf.ru</w:t>
        </w:r>
      </w:hyperlink>
      <w:r w:rsidRPr="006A036E">
        <w:rPr>
          <w:color w:val="240955"/>
          <w:lang w:eastAsia="en-US" w:bidi="en-US"/>
        </w:rPr>
        <w:t>.</w:t>
      </w:r>
    </w:p>
    <w:sectPr w:rsidR="00F732A1" w:rsidRPr="00D5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BA01" w14:textId="77777777" w:rsidR="00000000" w:rsidRDefault="001431DB">
      <w:r>
        <w:separator/>
      </w:r>
    </w:p>
  </w:endnote>
  <w:endnote w:type="continuationSeparator" w:id="0">
    <w:p w14:paraId="5F10437B" w14:textId="77777777" w:rsidR="00000000" w:rsidRDefault="0014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B558" w14:textId="77777777" w:rsidR="00000000" w:rsidRDefault="001431DB">
      <w:r>
        <w:separator/>
      </w:r>
    </w:p>
  </w:footnote>
  <w:footnote w:type="continuationSeparator" w:id="0">
    <w:p w14:paraId="4B5442C0" w14:textId="77777777" w:rsidR="00000000" w:rsidRDefault="0014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FE3B" w14:textId="77777777" w:rsidR="0041327D" w:rsidRDefault="001431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9A50" w14:textId="77777777" w:rsidR="0041327D" w:rsidRDefault="001431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D07"/>
    <w:multiLevelType w:val="multilevel"/>
    <w:tmpl w:val="DE0CF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676FD"/>
    <w:multiLevelType w:val="multilevel"/>
    <w:tmpl w:val="1F7C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353FE"/>
    <w:multiLevelType w:val="multilevel"/>
    <w:tmpl w:val="1F789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ACC1CD3"/>
    <w:multiLevelType w:val="multilevel"/>
    <w:tmpl w:val="FEA8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B75DD"/>
    <w:multiLevelType w:val="multilevel"/>
    <w:tmpl w:val="DE946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194278"/>
    <w:multiLevelType w:val="multilevel"/>
    <w:tmpl w:val="4F06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70A75"/>
    <w:multiLevelType w:val="multilevel"/>
    <w:tmpl w:val="D8E08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E722F4"/>
    <w:multiLevelType w:val="multilevel"/>
    <w:tmpl w:val="3DEC0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F9604D"/>
    <w:multiLevelType w:val="multilevel"/>
    <w:tmpl w:val="549A0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F115CC"/>
    <w:multiLevelType w:val="multilevel"/>
    <w:tmpl w:val="E3748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9C3281"/>
    <w:multiLevelType w:val="multilevel"/>
    <w:tmpl w:val="79ECE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D2"/>
    <w:rsid w:val="001431DB"/>
    <w:rsid w:val="001632D2"/>
    <w:rsid w:val="001D3898"/>
    <w:rsid w:val="00256208"/>
    <w:rsid w:val="00D563A4"/>
    <w:rsid w:val="00DA0654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A84E"/>
  <w15:chartTrackingRefBased/>
  <w15:docId w15:val="{D5E433DD-B7D2-42E5-8B8D-5EF1FB8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0654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DA0654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DA065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DA065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0654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DA0654"/>
    <w:pPr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DA0654"/>
    <w:pPr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DA0654"/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ilina@avc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morozova@avc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bility@avcrf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Lopaeva</cp:lastModifiedBy>
  <cp:revision>3</cp:revision>
  <dcterms:created xsi:type="dcterms:W3CDTF">2021-03-31T08:26:00Z</dcterms:created>
  <dcterms:modified xsi:type="dcterms:W3CDTF">2021-04-01T05:15:00Z</dcterms:modified>
</cp:coreProperties>
</file>